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32" w:rsidRPr="00254FD6" w:rsidRDefault="00FF4E32" w:rsidP="00254FD6">
      <w:pPr>
        <w:shd w:val="clear" w:color="auto" w:fill="FFFFFF"/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Маркетинговые исследования, анализ и обзоры рынка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Аутсорсинговая компания «ПКР» оказывает профессиональные услуги в области </w:t>
      </w:r>
      <w:r w:rsidRPr="00254FD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маркетинговых исследований рынков</w:t>
      </w: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и разработки комплекса мер по продвижению и позиционированию с заданными целевыми ориентирами.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 правило, именно результаты маркетинговых исследований представляют собой основу для принятия решения об организации предприятия, освоении нового сегмента рынка, расширении торговых площадей, открытии филиала или представительства в другом регионе, расширении товарной линейки и т.д. Все эти решения связаны с вложением денег, а значит и с неизменным риском их потери. Именно для того, чтобы минимизировать вероятность потери вложенных средств, обосновать инвестиционные вложения и дать более четкие сроки их возврата и проводятся </w:t>
      </w:r>
      <w:r w:rsidRPr="00254FD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маркетинговые исследования</w:t>
      </w: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Зачастую результаты маркетингового исследования могут быть представлены вместе с расчетами финансовой состоятельности проекта или в составе развернутого инвестиционного проекта. Однако, для управленческих задач оно может выступать как самостоятельный продукт.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8090A0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b/>
          <w:bCs/>
          <w:color w:val="8090A0"/>
          <w:sz w:val="28"/>
          <w:szCs w:val="28"/>
          <w:lang w:eastAsia="ru-RU"/>
        </w:rPr>
        <w:t>Задачи маркетингового исследования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Большая часть директоров и собственников интуитивно чувствуют перспективные направления развития бизнеса, большинство из них по сути уже являются отличными исследователями и именно на этом этапе зарождается добавленная стоимость проекта.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рамках маркетингового исследования, нашей задачей, помимо простого обзора рынка, является:</w:t>
      </w:r>
    </w:p>
    <w:p w:rsidR="00FF4E32" w:rsidRPr="00254FD6" w:rsidRDefault="00FF4E32" w:rsidP="00254FD6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подтверждение</w:t>
      </w:r>
      <w:proofErr w:type="gramEnd"/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(или аргументированное опровержение) первоначальных оценок, их более точная числовая оценка;</w:t>
      </w:r>
    </w:p>
    <w:p w:rsidR="00FF4E32" w:rsidRPr="00254FD6" w:rsidRDefault="00FF4E32" w:rsidP="00254FD6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определение</w:t>
      </w:r>
      <w:proofErr w:type="gramEnd"/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темпов развития рынка, определение прогноза развития рынка, потенциала продаж, исследование конкурентных позиций;</w:t>
      </w:r>
    </w:p>
    <w:p w:rsidR="00FF4E32" w:rsidRPr="00254FD6" w:rsidRDefault="00FF4E32" w:rsidP="00254FD6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раскрытие</w:t>
      </w:r>
      <w:proofErr w:type="gramEnd"/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новых горизонтов и направлений развития, указание на перспективность новых рыночных сегментов, на резервы и потенциалы роста.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8090A0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b/>
          <w:bCs/>
          <w:color w:val="8090A0"/>
          <w:sz w:val="28"/>
          <w:szCs w:val="28"/>
          <w:lang w:eastAsia="ru-RU"/>
        </w:rPr>
        <w:t>Методика исследования рынка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сбора информации мы проводим кабинетные, количественные и качественные маркетинговые исследования.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Методы и варианты проведения маркетингового исследования рынка могут быть совершенно различными и зависят от прозрачности целевого рынка, известности бренда, бюджета инвестиционного проекта и других факторов. Как правило, каждый маркетинговый проект подразумевает сочетание нескольких методов, что позволяет получить более объективную картину ситуации на рынке. Масштаб и метод проведения маркетингового исследования согласовывается исполнителем и инициатором совместно.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нас особенно важным являются две составляющие любого исследования - это актуальность и достоверность.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Ценность </w:t>
      </w:r>
      <w:r w:rsidRPr="00254FD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исследования рынка</w:t>
      </w: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девальвируется чрезвычайно стремительно и это, в первую очередь, связано с быстро изменяющейся внешней средой. Достоверность и актуальность исследования также напрямую зависят от используемых источников информации и правильно подобранных методов исследования.</w:t>
      </w:r>
    </w:p>
    <w:p w:rsidR="00FF4E32" w:rsidRPr="00B537AC" w:rsidRDefault="00FF4E32" w:rsidP="00B537AC">
      <w:pPr>
        <w:shd w:val="clear" w:color="auto" w:fill="FFFFFF"/>
        <w:spacing w:before="120" w:after="12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537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Структура маркетинговых исследований</w:t>
      </w:r>
      <w:bookmarkStart w:id="0" w:name="_GoBack"/>
      <w:bookmarkEnd w:id="0"/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рамках маркетинговых проектов, реализуемых ПКР, можно выделить три основных направления: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Изучение новых рынков.</w:t>
      </w: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оценка емкости рынка, сегментирование рынка, определение рыночных ниш, анализ основных тенденций рынка, анализ рыночных возможностей и угроз, прогнозирование развития рынка, описание системы сбыта товара/услуги на рынке, изучение потенциальных клиентов, дилеров и посредников, характеристика ведущих игроков.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>Изучение конкурентов.</w:t>
      </w: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анализ деятельности конкурентов: ассортиментной, ценовой, сбытовой, рекламной политики, методов работы с клиентами; анализ сильных и слабых сторон компании по сравнению с конкурентами, определение товаров-конкурентов, товаров-заменителей.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Изучение потребителей.</w:t>
      </w: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выявление покупательских предпочтений, описание моделей потребления и покупательского выбора, составление социально-демографического портрета потребителя, выявление потребностей клиентов предприятия в дополнительных услугах или товарах, определение наиболее значимых для потребителя свойств товара или услуги.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 завершению вы получаете отчет по результатам проведенного </w:t>
      </w:r>
      <w:r w:rsidRPr="00254FD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маркетингового исследования</w:t>
      </w: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с расширенными выводами исполнителей, заполненные анкеты (если проводилось анкетирование), по необходимости мы готовы презентовать и обсудить результаты маркетингового исследования непосредственно с заказчиком и дать развернутые комментарии.</w:t>
      </w:r>
    </w:p>
    <w:p w:rsidR="00FF4E32" w:rsidRPr="00254FD6" w:rsidRDefault="00FF4E32" w:rsidP="00254FD6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54FD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5F5717" w:rsidRPr="00254FD6" w:rsidRDefault="005F5717" w:rsidP="00254FD6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5717" w:rsidRPr="00254FD6" w:rsidSect="00FF4E32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F9B" w:rsidRDefault="00DB2F9B" w:rsidP="00FF4E32">
      <w:pPr>
        <w:spacing w:after="0" w:line="240" w:lineRule="auto"/>
      </w:pPr>
      <w:r>
        <w:separator/>
      </w:r>
    </w:p>
  </w:endnote>
  <w:endnote w:type="continuationSeparator" w:id="0">
    <w:p w:rsidR="00DB2F9B" w:rsidRDefault="00DB2F9B" w:rsidP="00FF4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76128"/>
      <w:docPartObj>
        <w:docPartGallery w:val="Page Numbers (Bottom of Page)"/>
        <w:docPartUnique/>
      </w:docPartObj>
    </w:sdtPr>
    <w:sdtEndPr/>
    <w:sdtContent>
      <w:p w:rsidR="00FF4E32" w:rsidRDefault="00FF4E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AC">
          <w:rPr>
            <w:noProof/>
          </w:rPr>
          <w:t>3</w:t>
        </w:r>
        <w:r>
          <w:fldChar w:fldCharType="end"/>
        </w:r>
      </w:p>
    </w:sdtContent>
  </w:sdt>
  <w:p w:rsidR="00FF4E32" w:rsidRDefault="00FF4E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F9B" w:rsidRDefault="00DB2F9B" w:rsidP="00FF4E32">
      <w:pPr>
        <w:spacing w:after="0" w:line="240" w:lineRule="auto"/>
      </w:pPr>
      <w:r>
        <w:separator/>
      </w:r>
    </w:p>
  </w:footnote>
  <w:footnote w:type="continuationSeparator" w:id="0">
    <w:p w:rsidR="00DB2F9B" w:rsidRDefault="00DB2F9B" w:rsidP="00FF4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20FD3"/>
    <w:multiLevelType w:val="multilevel"/>
    <w:tmpl w:val="A4F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F45"/>
    <w:rsid w:val="00254FD6"/>
    <w:rsid w:val="005F5717"/>
    <w:rsid w:val="006D7DFD"/>
    <w:rsid w:val="006F4F45"/>
    <w:rsid w:val="00884191"/>
    <w:rsid w:val="00B537AC"/>
    <w:rsid w:val="00DB2F9B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F2614-1100-4677-B1DC-F3C63D5A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4E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F4E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4E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4E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F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4E32"/>
  </w:style>
  <w:style w:type="character" w:styleId="a4">
    <w:name w:val="Strong"/>
    <w:basedOn w:val="a0"/>
    <w:uiPriority w:val="22"/>
    <w:qFormat/>
    <w:rsid w:val="00FF4E32"/>
    <w:rPr>
      <w:b/>
      <w:bCs/>
    </w:rPr>
  </w:style>
  <w:style w:type="character" w:customStyle="1" w:styleId="bold">
    <w:name w:val="bold"/>
    <w:basedOn w:val="a0"/>
    <w:rsid w:val="00FF4E32"/>
  </w:style>
  <w:style w:type="paragraph" w:styleId="a5">
    <w:name w:val="header"/>
    <w:basedOn w:val="a"/>
    <w:link w:val="a6"/>
    <w:uiPriority w:val="99"/>
    <w:unhideWhenUsed/>
    <w:rsid w:val="00FF4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4E32"/>
  </w:style>
  <w:style w:type="paragraph" w:styleId="a7">
    <w:name w:val="footer"/>
    <w:basedOn w:val="a"/>
    <w:link w:val="a8"/>
    <w:uiPriority w:val="99"/>
    <w:unhideWhenUsed/>
    <w:rsid w:val="00FF4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4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4</cp:revision>
  <dcterms:created xsi:type="dcterms:W3CDTF">2013-11-25T14:10:00Z</dcterms:created>
  <dcterms:modified xsi:type="dcterms:W3CDTF">2014-09-02T14:27:00Z</dcterms:modified>
</cp:coreProperties>
</file>